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114"/>
        <w:gridCol w:w="2378"/>
        <w:gridCol w:w="567"/>
        <w:gridCol w:w="426"/>
        <w:gridCol w:w="567"/>
        <w:gridCol w:w="2305"/>
      </w:tblGrid>
      <w:tr w:rsidR="009B7864" w:rsidTr="0055142B">
        <w:trPr>
          <w:trHeight w:val="306"/>
        </w:trPr>
        <w:tc>
          <w:tcPr>
            <w:tcW w:w="32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3A590F" w:rsidRDefault="003A590F" w:rsidP="00BA0F26">
            <w:pPr>
              <w:jc w:val="center"/>
              <w:rPr>
                <w:rFonts w:ascii="Century Gothic" w:hAnsi="Century Gothic" w:cs="Calibri"/>
                <w:b/>
                <w:sz w:val="24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>Year 3 H</w:t>
            </w:r>
            <w:r>
              <w:rPr>
                <w:rFonts w:ascii="Century Gothic" w:hAnsi="Century Gothic" w:cs="Calibri"/>
                <w:b/>
                <w:sz w:val="24"/>
              </w:rPr>
              <w:t>omework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BD286C" w:rsidRDefault="003A590F" w:rsidP="00E35AD4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 xml:space="preserve">Due: </w:t>
            </w:r>
            <w:r w:rsidRPr="0093627A">
              <w:rPr>
                <w:rFonts w:ascii="Century Gothic" w:hAnsi="Century Gothic" w:cs="Calibri"/>
                <w:b/>
                <w:sz w:val="24"/>
              </w:rPr>
              <w:t xml:space="preserve">Wednesday </w:t>
            </w:r>
            <w:r w:rsidR="008E0EA1">
              <w:rPr>
                <w:rFonts w:ascii="Century Gothic" w:hAnsi="Century Gothic" w:cs="Calibri"/>
                <w:b/>
                <w:sz w:val="24"/>
              </w:rPr>
              <w:t>12</w:t>
            </w:r>
            <w:bookmarkStart w:id="0" w:name="_GoBack"/>
            <w:bookmarkEnd w:id="0"/>
            <w:r w:rsidR="00E35AD4" w:rsidRPr="00E35AD4">
              <w:rPr>
                <w:rFonts w:ascii="Century Gothic" w:hAnsi="Century Gothic" w:cs="Calibri"/>
                <w:b/>
                <w:sz w:val="24"/>
                <w:vertAlign w:val="superscript"/>
              </w:rPr>
              <w:t>th</w:t>
            </w:r>
            <w:r w:rsidR="00E35AD4">
              <w:rPr>
                <w:rFonts w:ascii="Century Gothic" w:hAnsi="Century Gothic" w:cs="Calibri"/>
                <w:b/>
                <w:sz w:val="24"/>
              </w:rPr>
              <w:t xml:space="preserve"> Decem</w:t>
            </w:r>
            <w:r w:rsidR="0093627A" w:rsidRPr="0093627A">
              <w:rPr>
                <w:rFonts w:ascii="Century Gothic" w:hAnsi="Century Gothic" w:cs="Calibri"/>
                <w:b/>
                <w:sz w:val="24"/>
              </w:rPr>
              <w:t>ber</w:t>
            </w:r>
            <w:r w:rsidR="0093627A">
              <w:rPr>
                <w:rFonts w:ascii="Century Gothic" w:hAnsi="Century Gothic" w:cs="Calibri"/>
                <w:b/>
                <w:sz w:val="24"/>
              </w:rPr>
              <w:t xml:space="preserve"> 2018</w:t>
            </w:r>
          </w:p>
        </w:tc>
      </w:tr>
      <w:tr w:rsidR="003D6600" w:rsidRPr="003D6600" w:rsidTr="00D31D36">
        <w:trPr>
          <w:trHeight w:val="1587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DFC" w:rsidRDefault="003D6600" w:rsidP="001C69B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A590F">
              <w:rPr>
                <w:rFonts w:ascii="Century Gothic" w:hAnsi="Century Gothic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820D7C" wp14:editId="614C2E7A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90F">
              <w:rPr>
                <w:rFonts w:ascii="Century Gothic" w:hAnsi="Century Gothic" w:cs="Calibri"/>
                <w:b/>
                <w:szCs w:val="24"/>
              </w:rPr>
              <w:t xml:space="preserve">Reading: </w:t>
            </w:r>
            <w:r w:rsidRPr="003A590F">
              <w:rPr>
                <w:rFonts w:ascii="Century Gothic" w:hAnsi="Century Gothic" w:cs="Calibri"/>
                <w:szCs w:val="24"/>
              </w:rPr>
              <w:t xml:space="preserve">Please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continue to read </w:t>
            </w:r>
            <w:r w:rsidR="0054285B" w:rsidRPr="003A590F">
              <w:rPr>
                <w:rFonts w:ascii="Century Gothic" w:hAnsi="Century Gothic" w:cs="Calibri"/>
                <w:szCs w:val="24"/>
              </w:rPr>
              <w:t>every day for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at least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15 minutes, recording </w:t>
            </w:r>
            <w:r w:rsidR="0054285B" w:rsidRPr="003A590F">
              <w:rPr>
                <w:rFonts w:ascii="Century Gothic" w:hAnsi="Century Gothic" w:cs="Calibri"/>
                <w:szCs w:val="24"/>
              </w:rPr>
              <w:t>your progress and completing the comments section within your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reading diary. Reading diaries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must </w:t>
            </w:r>
            <w:r w:rsidR="0093627A">
              <w:rPr>
                <w:rFonts w:ascii="Century Gothic" w:hAnsi="Century Gothic" w:cs="Calibri"/>
                <w:szCs w:val="24"/>
              </w:rPr>
              <w:t xml:space="preserve">be signed by your parent/carer before the book can be changed. </w:t>
            </w:r>
          </w:p>
          <w:p w:rsidR="00BA0F26" w:rsidRPr="003A590F" w:rsidRDefault="00E35AD4" w:rsidP="00E35AD4">
            <w:pPr>
              <w:jc w:val="both"/>
              <w:rPr>
                <w:rFonts w:ascii="Century Gothic" w:hAnsi="Century Gothic" w:cs="Calibri"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Record the answers to the following questions in your reading diary. What did you li</w:t>
            </w:r>
            <w:r w:rsidR="0015364F">
              <w:rPr>
                <w:rFonts w:ascii="Century Gothic" w:hAnsi="Century Gothic" w:cs="Calibri"/>
                <w:b/>
                <w:szCs w:val="24"/>
              </w:rPr>
              <w:t>k</w:t>
            </w:r>
            <w:r>
              <w:rPr>
                <w:rFonts w:ascii="Century Gothic" w:hAnsi="Century Gothic" w:cs="Calibri"/>
                <w:b/>
                <w:szCs w:val="24"/>
              </w:rPr>
              <w:t xml:space="preserve">e about the book? Why? What didn’t you like? How could it be improved? </w:t>
            </w:r>
          </w:p>
        </w:tc>
      </w:tr>
      <w:tr w:rsidR="00C20AE7" w:rsidRPr="00AE7AEF" w:rsidTr="007D78C5">
        <w:trPr>
          <w:trHeight w:val="2062"/>
        </w:trPr>
        <w:tc>
          <w:tcPr>
            <w:tcW w:w="72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0AE7" w:rsidRPr="00F26AA7" w:rsidRDefault="00C20AE7" w:rsidP="007D78C5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b/>
                <w:noProof/>
                <w:szCs w:val="24"/>
                <w:lang w:eastAsia="en-GB"/>
              </w:rPr>
              <w:t xml:space="preserve">Spelling: </w:t>
            </w: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Practise the following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>at</w:t>
            </w: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 least 3 times for 10 minutes: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21"/>
              <w:gridCol w:w="1170"/>
              <w:gridCol w:w="1157"/>
              <w:gridCol w:w="1390"/>
            </w:tblGrid>
            <w:tr w:rsidR="00C20AE7" w:rsidRPr="00F26AA7" w:rsidTr="007D78C5">
              <w:trPr>
                <w:trHeight w:val="340"/>
              </w:trPr>
              <w:tc>
                <w:tcPr>
                  <w:tcW w:w="1165" w:type="dxa"/>
                  <w:vAlign w:val="center"/>
                </w:tcPr>
                <w:p w:rsidR="00C20AE7" w:rsidRPr="00F26AA7" w:rsidRDefault="00C20AE7" w:rsidP="007D78C5">
                  <w:pPr>
                    <w:jc w:val="center"/>
                    <w:rPr>
                      <w:rFonts w:ascii="Century Gothic" w:hAnsi="Century Gothic"/>
                      <w:noProof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lang w:eastAsia="en-GB"/>
                    </w:rPr>
                    <w:t>league</w:t>
                  </w:r>
                </w:p>
              </w:tc>
              <w:tc>
                <w:tcPr>
                  <w:tcW w:w="1121" w:type="dxa"/>
                  <w:vAlign w:val="center"/>
                </w:tcPr>
                <w:p w:rsidR="00C20AE7" w:rsidRPr="00F26AA7" w:rsidRDefault="00C20AE7" w:rsidP="007D78C5">
                  <w:pPr>
                    <w:jc w:val="center"/>
                    <w:rPr>
                      <w:rFonts w:ascii="Century Gothic" w:hAnsi="Century Gothic"/>
                      <w:noProof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lang w:eastAsia="en-GB"/>
                    </w:rPr>
                    <w:t>rogue</w:t>
                  </w:r>
                </w:p>
              </w:tc>
              <w:tc>
                <w:tcPr>
                  <w:tcW w:w="1170" w:type="dxa"/>
                  <w:vAlign w:val="center"/>
                </w:tcPr>
                <w:p w:rsidR="00C20AE7" w:rsidRPr="00F26AA7" w:rsidRDefault="00C20AE7" w:rsidP="007D78C5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fatigue</w:t>
                  </w:r>
                </w:p>
              </w:tc>
              <w:tc>
                <w:tcPr>
                  <w:tcW w:w="1157" w:type="dxa"/>
                  <w:vAlign w:val="center"/>
                </w:tcPr>
                <w:p w:rsidR="00C20AE7" w:rsidRPr="00F26AA7" w:rsidRDefault="00C20AE7" w:rsidP="007D78C5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unique</w:t>
                  </w:r>
                </w:p>
              </w:tc>
              <w:tc>
                <w:tcPr>
                  <w:tcW w:w="1390" w:type="dxa"/>
                  <w:vAlign w:val="center"/>
                </w:tcPr>
                <w:p w:rsidR="00C20AE7" w:rsidRPr="00F26AA7" w:rsidRDefault="00C20AE7" w:rsidP="007D78C5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antique</w:t>
                  </w:r>
                </w:p>
              </w:tc>
            </w:tr>
          </w:tbl>
          <w:p w:rsidR="00C20AE7" w:rsidRPr="00F26AA7" w:rsidRDefault="00C20AE7" w:rsidP="007D78C5">
            <w:pPr>
              <w:spacing w:before="120"/>
              <w:jc w:val="both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Use one or more of the strategies listed on the ‘Strategies List’ located on the inside back cover. 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0AE7" w:rsidRPr="00F26AA7" w:rsidRDefault="00C20AE7" w:rsidP="007D78C5">
            <w:pPr>
              <w:spacing w:after="120"/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614CE6F" wp14:editId="374044C0">
                  <wp:extent cx="1135464" cy="253268"/>
                  <wp:effectExtent l="0" t="0" r="0" b="0"/>
                  <wp:docPr id="6" name="Picture 6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173788" cy="2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1134"/>
        </w:trPr>
        <w:tc>
          <w:tcPr>
            <w:tcW w:w="6237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A02B1C">
            <w:pPr>
              <w:jc w:val="both"/>
              <w:rPr>
                <w:rFonts w:ascii="Century Gothic" w:hAnsi="Century Gothic" w:cs="Calibri"/>
                <w:szCs w:val="24"/>
                <w:highlight w:val="yellow"/>
              </w:rPr>
            </w:pPr>
            <w:r w:rsidRPr="001C69B8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CD90D53" wp14:editId="4DE0FAE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9B8">
              <w:rPr>
                <w:rFonts w:ascii="Century Gothic" w:hAnsi="Century Gothic" w:cs="Calibri"/>
                <w:b/>
                <w:szCs w:val="24"/>
              </w:rPr>
              <w:t>English/Topic:</w:t>
            </w:r>
            <w:r w:rsidRPr="001C69B8">
              <w:rPr>
                <w:rFonts w:ascii="Century Gothic" w:hAnsi="Century Gothic" w:cs="Calibri"/>
                <w:szCs w:val="24"/>
              </w:rPr>
              <w:t xml:space="preserve"> </w:t>
            </w:r>
            <w:r w:rsidR="0015364F">
              <w:rPr>
                <w:rFonts w:ascii="Century Gothic" w:hAnsi="Century Gothic" w:cs="Calibri"/>
                <w:szCs w:val="24"/>
              </w:rPr>
              <w:t xml:space="preserve">Write a </w:t>
            </w:r>
            <w:r w:rsidR="005C01DB">
              <w:rPr>
                <w:rFonts w:ascii="Century Gothic" w:hAnsi="Century Gothic" w:cs="Calibri"/>
                <w:szCs w:val="24"/>
              </w:rPr>
              <w:t xml:space="preserve">fact-file describing your favourite facts about the Romans. Choose 3 of these headings for structure: Gladiators, Homes, Towns, Roads, Food, </w:t>
            </w:r>
            <w:r w:rsidR="00A02B1C">
              <w:rPr>
                <w:rFonts w:ascii="Century Gothic" w:hAnsi="Century Gothic" w:cs="Calibri"/>
                <w:szCs w:val="24"/>
              </w:rPr>
              <w:t>Army</w:t>
            </w:r>
            <w:r w:rsidR="005C01DB">
              <w:rPr>
                <w:rFonts w:ascii="Century Gothic" w:hAnsi="Century Gothic" w:cs="Calibri"/>
                <w:szCs w:val="24"/>
              </w:rPr>
              <w:t>.</w:t>
            </w:r>
          </w:p>
        </w:tc>
        <w:tc>
          <w:tcPr>
            <w:tcW w:w="3298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D31D36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B0629EA" wp14:editId="4682C01D">
                  <wp:extent cx="1401696" cy="1332000"/>
                  <wp:effectExtent l="0" t="0" r="8255" b="190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9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:rsidR="00D31D36" w:rsidRPr="00AE7AEF" w:rsidRDefault="00D31D36" w:rsidP="005C01DB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 w:rsidR="005C01DB">
              <w:rPr>
                <w:rFonts w:ascii="Century Gothic" w:hAnsi="Century Gothic" w:cs="Calibri"/>
                <w:szCs w:val="24"/>
              </w:rPr>
              <w:t xml:space="preserve">Use </w:t>
            </w:r>
            <w:hyperlink r:id="rId11" w:history="1">
              <w:r w:rsidR="005C01DB" w:rsidRPr="00CF4B53">
                <w:rPr>
                  <w:rStyle w:val="Hyperlink"/>
                  <w:rFonts w:ascii="Century Gothic" w:hAnsi="Century Gothic" w:cs="Calibri"/>
                  <w:szCs w:val="24"/>
                </w:rPr>
                <w:t>www.kidrex.org</w:t>
              </w:r>
            </w:hyperlink>
            <w:r w:rsidR="005C01DB">
              <w:rPr>
                <w:rFonts w:ascii="Century Gothic" w:hAnsi="Century Gothic" w:cs="Calibri"/>
                <w:szCs w:val="24"/>
              </w:rPr>
              <w:t xml:space="preserve"> to help with online research.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3298" w:type="dxa"/>
            <w:gridSpan w:val="3"/>
            <w:vMerge/>
            <w:shd w:val="clear" w:color="auto" w:fill="FFFFFF" w:themeFill="background1"/>
            <w:vAlign w:val="center"/>
          </w:tcPr>
          <w:p w:rsidR="00D31D36" w:rsidRPr="00AE7AEF" w:rsidRDefault="00D31D36" w:rsidP="00944B78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5C01DB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="005C01DB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9E767A">
              <w:rPr>
                <w:rFonts w:ascii="Century Gothic" w:hAnsi="Century Gothic" w:cs="Calibri"/>
                <w:szCs w:val="24"/>
              </w:rPr>
              <w:t>Choose your own headings and describe the impact it had on Britain.</w:t>
            </w:r>
          </w:p>
        </w:tc>
        <w:tc>
          <w:tcPr>
            <w:tcW w:w="3298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1C6E31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181378" w:rsidRPr="00AE7AEF" w:rsidTr="00DF44CA">
        <w:trPr>
          <w:trHeight w:val="1134"/>
        </w:trPr>
        <w:tc>
          <w:tcPr>
            <w:tcW w:w="6663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9D349D" w:rsidRDefault="00181378" w:rsidP="005459F9">
            <w:pPr>
              <w:rPr>
                <w:rFonts w:ascii="Century Gothic" w:hAnsi="Century Gothic" w:cs="Calibri"/>
                <w:szCs w:val="24"/>
              </w:rPr>
            </w:pPr>
            <w:r w:rsidRPr="009D349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3CD9BC" wp14:editId="6E79CC2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3" name="Picture 3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49D">
              <w:rPr>
                <w:rFonts w:ascii="Century Gothic" w:hAnsi="Century Gothic" w:cs="Calibri"/>
                <w:b/>
                <w:szCs w:val="24"/>
              </w:rPr>
              <w:t>Maths:</w:t>
            </w:r>
            <w:r w:rsidR="00E35AD4">
              <w:rPr>
                <w:rFonts w:ascii="Century Gothic" w:hAnsi="Century Gothic" w:cs="Calibri"/>
                <w:szCs w:val="24"/>
              </w:rPr>
              <w:t xml:space="preserve"> </w:t>
            </w:r>
            <w:r w:rsidR="005459F9">
              <w:rPr>
                <w:rFonts w:ascii="Century Gothic" w:hAnsi="Century Gothic" w:cs="Calibri"/>
                <w:szCs w:val="24"/>
              </w:rPr>
              <w:t>Complete the multiplication worksheet.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D31D36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213313" cy="1080000"/>
                  <wp:effectExtent l="0" t="0" r="0" b="635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181378" w:rsidRPr="006D0914" w:rsidRDefault="00181378" w:rsidP="00363FDD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363FDD">
              <w:rPr>
                <w:rFonts w:ascii="Century Gothic" w:hAnsi="Century Gothic" w:cs="Calibri"/>
                <w:szCs w:val="24"/>
              </w:rPr>
              <w:t xml:space="preserve">Work with an adult. Use counters or objects to help calculate. </w:t>
            </w:r>
          </w:p>
        </w:tc>
        <w:tc>
          <w:tcPr>
            <w:tcW w:w="2872" w:type="dxa"/>
            <w:gridSpan w:val="2"/>
            <w:vMerge/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29119F">
            <w:pPr>
              <w:jc w:val="both"/>
              <w:rPr>
                <w:noProof/>
                <w:lang w:eastAsia="en-GB"/>
              </w:rPr>
            </w:pPr>
            <w:r w:rsidRPr="0029119F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="00363FDD">
              <w:rPr>
                <w:rFonts w:ascii="Century Gothic" w:hAnsi="Century Gothic" w:cs="Calibri"/>
                <w:szCs w:val="24"/>
              </w:rPr>
              <w:t xml:space="preserve"> </w:t>
            </w:r>
            <w:r w:rsidR="0029119F">
              <w:rPr>
                <w:rFonts w:ascii="Century Gothic" w:hAnsi="Century Gothic" w:cs="Calibri"/>
                <w:szCs w:val="24"/>
              </w:rPr>
              <w:t>Write a set of instructions for the multiplication column method.</w:t>
            </w:r>
          </w:p>
        </w:tc>
        <w:tc>
          <w:tcPr>
            <w:tcW w:w="2872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363FDD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 xml:space="preserve">Number Facts: </w:t>
            </w:r>
            <w:r w:rsidRPr="006D0914">
              <w:rPr>
                <w:rFonts w:ascii="Century Gothic" w:hAnsi="Century Gothic" w:cs="Calibri"/>
                <w:szCs w:val="24"/>
              </w:rPr>
              <w:t>Practise the multiplicat</w:t>
            </w:r>
            <w:r>
              <w:rPr>
                <w:rFonts w:ascii="Century Gothic" w:hAnsi="Century Gothic" w:cs="Calibri"/>
                <w:szCs w:val="24"/>
              </w:rPr>
              <w:t xml:space="preserve">ion and division facts for the </w:t>
            </w:r>
            <w:r w:rsidR="00DF44CA">
              <w:rPr>
                <w:rFonts w:ascii="Century Gothic" w:hAnsi="Century Gothic" w:cs="Calibri"/>
                <w:szCs w:val="24"/>
              </w:rPr>
              <w:t>4</w:t>
            </w:r>
            <w:r>
              <w:rPr>
                <w:rFonts w:ascii="Century Gothic" w:hAnsi="Century Gothic" w:cs="Calibri"/>
                <w:szCs w:val="24"/>
              </w:rPr>
              <w:t xml:space="preserve"> times table. </w:t>
            </w:r>
            <w:r w:rsidRPr="006D0914">
              <w:rPr>
                <w:rFonts w:ascii="Century Gothic" w:hAnsi="Century Gothic" w:cs="Calibri"/>
                <w:b/>
                <w:i/>
                <w:szCs w:val="24"/>
              </w:rPr>
              <w:t>How many questions can you answer in 1 minute?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Log in to </w:t>
            </w:r>
            <w:hyperlink r:id="rId13" w:history="1">
              <w:r w:rsidRPr="00E465E5">
                <w:rPr>
                  <w:rStyle w:val="Hyperlink"/>
                  <w:rFonts w:ascii="Century Gothic" w:hAnsi="Century Gothic" w:cs="Calibri"/>
                  <w:szCs w:val="24"/>
                </w:rPr>
                <w:t>https://ttrockstars.com/</w:t>
              </w:r>
            </w:hyperlink>
            <w:r>
              <w:rPr>
                <w:rFonts w:ascii="Century Gothic" w:hAnsi="Century Gothic" w:cs="Calibri"/>
                <w:szCs w:val="24"/>
              </w:rPr>
              <w:t xml:space="preserve"> with your login to engage with the times-table challenges</w:t>
            </w:r>
            <w:r w:rsidRPr="006D0914">
              <w:rPr>
                <w:rFonts w:ascii="Century Gothic" w:hAnsi="Century Gothic" w:cs="Calibri"/>
                <w:szCs w:val="24"/>
              </w:rPr>
              <w:t>.</w:t>
            </w:r>
          </w:p>
        </w:tc>
      </w:tr>
      <w:tr w:rsidR="00181378" w:rsidRPr="00AE7AEF" w:rsidTr="00A02B1C">
        <w:trPr>
          <w:trHeight w:val="907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A02B1C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249CB">
              <w:rPr>
                <w:rFonts w:ascii="Century Gothic" w:hAnsi="Century Gothic" w:cs="Calibri"/>
                <w:b/>
                <w:szCs w:val="24"/>
              </w:rPr>
              <w:t xml:space="preserve">Outdoor Learning: </w:t>
            </w:r>
            <w:r w:rsidR="00A02B1C" w:rsidRPr="00A02B1C">
              <w:rPr>
                <w:rFonts w:ascii="Century Gothic" w:hAnsi="Century Gothic" w:cs="Calibri"/>
                <w:szCs w:val="24"/>
              </w:rPr>
              <w:t>Go on a nature walk. Take a photo</w:t>
            </w:r>
            <w:r w:rsidR="00A02B1C">
              <w:rPr>
                <w:rFonts w:ascii="Century Gothic" w:hAnsi="Century Gothic" w:cs="Calibri"/>
                <w:szCs w:val="24"/>
              </w:rPr>
              <w:t xml:space="preserve"> of your favourite </w:t>
            </w:r>
            <w:r w:rsidR="00A02B1C" w:rsidRPr="00A02B1C">
              <w:rPr>
                <w:rFonts w:ascii="Century Gothic" w:hAnsi="Century Gothic" w:cs="Calibri"/>
                <w:szCs w:val="24"/>
              </w:rPr>
              <w:t>view. How has you</w:t>
            </w:r>
            <w:r w:rsidR="00A02B1C">
              <w:rPr>
                <w:rFonts w:ascii="Century Gothic" w:hAnsi="Century Gothic" w:cs="Calibri"/>
                <w:szCs w:val="24"/>
              </w:rPr>
              <w:t>r</w:t>
            </w:r>
            <w:r w:rsidR="00A02B1C" w:rsidRPr="00A02B1C">
              <w:rPr>
                <w:rFonts w:ascii="Century Gothic" w:hAnsi="Century Gothic" w:cs="Calibri"/>
                <w:szCs w:val="24"/>
              </w:rPr>
              <w:t xml:space="preserve"> local environment changed</w:t>
            </w:r>
            <w:r w:rsidR="00A02B1C">
              <w:rPr>
                <w:rFonts w:ascii="Century Gothic" w:hAnsi="Century Gothic" w:cs="Calibri"/>
                <w:szCs w:val="24"/>
              </w:rPr>
              <w:t xml:space="preserve"> over the last month? </w:t>
            </w:r>
          </w:p>
        </w:tc>
      </w:tr>
      <w:tr w:rsidR="00181378" w:rsidRPr="00AE7AEF" w:rsidTr="00D31D36">
        <w:trPr>
          <w:trHeight w:val="406"/>
        </w:trPr>
        <w:tc>
          <w:tcPr>
            <w:tcW w:w="9535" w:type="dxa"/>
            <w:gridSpan w:val="7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944B78">
            <w:pPr>
              <w:rPr>
                <w:rFonts w:ascii="Century Gothic" w:hAnsi="Century Gothic" w:cs="Calibri"/>
                <w:b/>
                <w:sz w:val="24"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Next Week’s Learning:</w:t>
            </w:r>
          </w:p>
        </w:tc>
      </w:tr>
      <w:tr w:rsidR="00181378" w:rsidRPr="00AE7AEF" w:rsidTr="00A02B1C">
        <w:trPr>
          <w:trHeight w:val="1701"/>
        </w:trPr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A0228C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English: </w:t>
            </w:r>
            <w:r w:rsidRPr="00027335">
              <w:rPr>
                <w:rFonts w:ascii="Century Gothic" w:hAnsi="Century Gothic" w:cs="Calibri"/>
                <w:szCs w:val="24"/>
              </w:rPr>
              <w:t>We will</w:t>
            </w:r>
            <w:r w:rsidR="001C6E31">
              <w:rPr>
                <w:rFonts w:ascii="Century Gothic" w:hAnsi="Century Gothic" w:cs="Calibri"/>
                <w:szCs w:val="24"/>
              </w:rPr>
              <w:t xml:space="preserve"> </w:t>
            </w:r>
            <w:r w:rsidR="00D31D36">
              <w:rPr>
                <w:rFonts w:ascii="Century Gothic" w:hAnsi="Century Gothic" w:cs="Calibri"/>
                <w:szCs w:val="24"/>
              </w:rPr>
              <w:t xml:space="preserve">be writing </w:t>
            </w:r>
            <w:r w:rsidR="00A0228C">
              <w:rPr>
                <w:rFonts w:ascii="Century Gothic" w:hAnsi="Century Gothic" w:cs="Calibri"/>
                <w:szCs w:val="24"/>
              </w:rPr>
              <w:t>recipes</w:t>
            </w:r>
            <w:r w:rsidR="00F5638A">
              <w:rPr>
                <w:rFonts w:ascii="Century Gothic" w:hAnsi="Century Gothic" w:cs="Calibri"/>
                <w:szCs w:val="24"/>
              </w:rPr>
              <w:t xml:space="preserve"> in preparation for our Roman feast. We will also be </w:t>
            </w:r>
            <w:r w:rsidR="00A0228C">
              <w:rPr>
                <w:rFonts w:ascii="Century Gothic" w:hAnsi="Century Gothic" w:cs="Calibri"/>
                <w:szCs w:val="24"/>
              </w:rPr>
              <w:t>learning</w:t>
            </w:r>
            <w:r w:rsidR="00F5638A">
              <w:rPr>
                <w:rFonts w:ascii="Century Gothic" w:hAnsi="Century Gothic" w:cs="Calibri"/>
                <w:szCs w:val="24"/>
              </w:rPr>
              <w:t xml:space="preserve"> how verbs change, depending on the tense used.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29119F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Maths: 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We will </w:t>
            </w:r>
            <w:r w:rsidR="0029119F">
              <w:rPr>
                <w:rFonts w:ascii="Century Gothic" w:hAnsi="Century Gothic" w:cs="Calibri"/>
                <w:szCs w:val="24"/>
              </w:rPr>
              <w:t>be learning how to construct and read picture and bar graphs.</w:t>
            </w:r>
          </w:p>
        </w:tc>
        <w:tc>
          <w:tcPr>
            <w:tcW w:w="386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A0228C">
            <w:pPr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Topic: </w:t>
            </w:r>
            <w:r>
              <w:rPr>
                <w:rFonts w:ascii="Century Gothic" w:hAnsi="Century Gothic" w:cs="Calibri"/>
                <w:szCs w:val="24"/>
              </w:rPr>
              <w:t xml:space="preserve">We will be </w:t>
            </w:r>
            <w:r w:rsidR="00F5638A">
              <w:rPr>
                <w:rFonts w:ascii="Century Gothic" w:hAnsi="Century Gothic" w:cs="Calibri"/>
                <w:szCs w:val="24"/>
              </w:rPr>
              <w:t>planning for our feast, including preparing the food! Parents/Carers are welcome to join us (Thursday 13</w:t>
            </w:r>
            <w:r w:rsidR="00F5638A" w:rsidRPr="00F5638A">
              <w:rPr>
                <w:rFonts w:ascii="Century Gothic" w:hAnsi="Century Gothic" w:cs="Calibri"/>
                <w:szCs w:val="24"/>
                <w:vertAlign w:val="superscript"/>
              </w:rPr>
              <w:t>th</w:t>
            </w:r>
            <w:r w:rsidR="00A0228C">
              <w:rPr>
                <w:rFonts w:ascii="Century Gothic" w:hAnsi="Century Gothic" w:cs="Calibri"/>
                <w:szCs w:val="24"/>
              </w:rPr>
              <w:t xml:space="preserve"> December @ 2:30).</w:t>
            </w:r>
          </w:p>
        </w:tc>
      </w:tr>
      <w:tr w:rsidR="0054285B" w:rsidRPr="003D6600" w:rsidTr="00357420">
        <w:trPr>
          <w:trHeight w:val="1984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54285B" w:rsidRPr="00AE7AEF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Parent/Carer</w:t>
            </w:r>
            <w:r w:rsidR="00F21340" w:rsidRPr="00AE7AEF">
              <w:rPr>
                <w:rFonts w:ascii="Century Gothic" w:hAnsi="Century Gothic" w:cs="Calibri"/>
                <w:b/>
                <w:szCs w:val="24"/>
              </w:rPr>
              <w:t xml:space="preserve"> Comment:</w:t>
            </w: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F21340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Child comment:</w:t>
            </w:r>
            <w:r w:rsidR="00E21BE7">
              <w:rPr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</w:p>
        </w:tc>
      </w:tr>
    </w:tbl>
    <w:p w:rsidR="00BE4253" w:rsidRPr="00F21340" w:rsidRDefault="00BE4253" w:rsidP="00357420">
      <w:pPr>
        <w:pStyle w:val="NoSpacing"/>
        <w:rPr>
          <w:rFonts w:ascii="Century Gothic" w:hAnsi="Century Gothic"/>
          <w:sz w:val="8"/>
          <w:szCs w:val="24"/>
        </w:rPr>
      </w:pPr>
    </w:p>
    <w:sectPr w:rsidR="00BE4253" w:rsidRPr="00F2134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27335"/>
    <w:rsid w:val="0003164E"/>
    <w:rsid w:val="000629C8"/>
    <w:rsid w:val="000A1A23"/>
    <w:rsid w:val="000C114D"/>
    <w:rsid w:val="000C3E61"/>
    <w:rsid w:val="000D6830"/>
    <w:rsid w:val="000E0E52"/>
    <w:rsid w:val="000F599B"/>
    <w:rsid w:val="00104AA0"/>
    <w:rsid w:val="0015364F"/>
    <w:rsid w:val="00166376"/>
    <w:rsid w:val="0016649A"/>
    <w:rsid w:val="00181378"/>
    <w:rsid w:val="00194E4D"/>
    <w:rsid w:val="0019767F"/>
    <w:rsid w:val="001A5D54"/>
    <w:rsid w:val="001C69B8"/>
    <w:rsid w:val="001C6E31"/>
    <w:rsid w:val="001D0E19"/>
    <w:rsid w:val="001F217F"/>
    <w:rsid w:val="0022562E"/>
    <w:rsid w:val="002470C6"/>
    <w:rsid w:val="002511CA"/>
    <w:rsid w:val="00255C09"/>
    <w:rsid w:val="002564A4"/>
    <w:rsid w:val="00264322"/>
    <w:rsid w:val="00274AF2"/>
    <w:rsid w:val="0029119F"/>
    <w:rsid w:val="00295B05"/>
    <w:rsid w:val="002A65FF"/>
    <w:rsid w:val="00305689"/>
    <w:rsid w:val="0031705D"/>
    <w:rsid w:val="00327001"/>
    <w:rsid w:val="0033548D"/>
    <w:rsid w:val="003568FD"/>
    <w:rsid w:val="00357420"/>
    <w:rsid w:val="00363FDD"/>
    <w:rsid w:val="00376451"/>
    <w:rsid w:val="00397A77"/>
    <w:rsid w:val="003A2BDA"/>
    <w:rsid w:val="003A590F"/>
    <w:rsid w:val="003B09FB"/>
    <w:rsid w:val="003D6600"/>
    <w:rsid w:val="003E0B6C"/>
    <w:rsid w:val="003E725E"/>
    <w:rsid w:val="003E779E"/>
    <w:rsid w:val="003F078B"/>
    <w:rsid w:val="00414A28"/>
    <w:rsid w:val="00440D91"/>
    <w:rsid w:val="00456201"/>
    <w:rsid w:val="00474993"/>
    <w:rsid w:val="00493A31"/>
    <w:rsid w:val="004D420B"/>
    <w:rsid w:val="004F34F1"/>
    <w:rsid w:val="004F5D16"/>
    <w:rsid w:val="005025BF"/>
    <w:rsid w:val="00503685"/>
    <w:rsid w:val="0052080F"/>
    <w:rsid w:val="00532027"/>
    <w:rsid w:val="0054285B"/>
    <w:rsid w:val="005459F9"/>
    <w:rsid w:val="0055142B"/>
    <w:rsid w:val="00562749"/>
    <w:rsid w:val="00566F0D"/>
    <w:rsid w:val="00566FE6"/>
    <w:rsid w:val="00590406"/>
    <w:rsid w:val="005A529A"/>
    <w:rsid w:val="005B74BB"/>
    <w:rsid w:val="005B7BC8"/>
    <w:rsid w:val="005C01DB"/>
    <w:rsid w:val="00606E0C"/>
    <w:rsid w:val="00611046"/>
    <w:rsid w:val="006249CB"/>
    <w:rsid w:val="00625DB4"/>
    <w:rsid w:val="00637143"/>
    <w:rsid w:val="0064142C"/>
    <w:rsid w:val="0064326D"/>
    <w:rsid w:val="00681219"/>
    <w:rsid w:val="006A2E62"/>
    <w:rsid w:val="006B0649"/>
    <w:rsid w:val="006D0914"/>
    <w:rsid w:val="006F4FB6"/>
    <w:rsid w:val="00741D2B"/>
    <w:rsid w:val="007432A2"/>
    <w:rsid w:val="007A41D7"/>
    <w:rsid w:val="007A6597"/>
    <w:rsid w:val="007A7B80"/>
    <w:rsid w:val="007B396E"/>
    <w:rsid w:val="007C0A66"/>
    <w:rsid w:val="007C5088"/>
    <w:rsid w:val="0081069E"/>
    <w:rsid w:val="0082270C"/>
    <w:rsid w:val="00832032"/>
    <w:rsid w:val="00846694"/>
    <w:rsid w:val="008538F9"/>
    <w:rsid w:val="0086473C"/>
    <w:rsid w:val="00877150"/>
    <w:rsid w:val="008866B7"/>
    <w:rsid w:val="00893542"/>
    <w:rsid w:val="008E0EA1"/>
    <w:rsid w:val="009139EC"/>
    <w:rsid w:val="009205F5"/>
    <w:rsid w:val="00923C9D"/>
    <w:rsid w:val="0093627A"/>
    <w:rsid w:val="0094664E"/>
    <w:rsid w:val="009A2727"/>
    <w:rsid w:val="009A4E00"/>
    <w:rsid w:val="009B19C6"/>
    <w:rsid w:val="009B3810"/>
    <w:rsid w:val="009B7864"/>
    <w:rsid w:val="009C35B5"/>
    <w:rsid w:val="009C4C32"/>
    <w:rsid w:val="009D349D"/>
    <w:rsid w:val="009D75DC"/>
    <w:rsid w:val="009D77DE"/>
    <w:rsid w:val="009E767A"/>
    <w:rsid w:val="00A0184F"/>
    <w:rsid w:val="00A0228C"/>
    <w:rsid w:val="00A02B1C"/>
    <w:rsid w:val="00A528BA"/>
    <w:rsid w:val="00A6004A"/>
    <w:rsid w:val="00A60D7F"/>
    <w:rsid w:val="00A64C63"/>
    <w:rsid w:val="00AC249C"/>
    <w:rsid w:val="00AD07DE"/>
    <w:rsid w:val="00AE7AEF"/>
    <w:rsid w:val="00AF540B"/>
    <w:rsid w:val="00AF5A8A"/>
    <w:rsid w:val="00B05FA6"/>
    <w:rsid w:val="00B15D06"/>
    <w:rsid w:val="00B227CC"/>
    <w:rsid w:val="00B37DD9"/>
    <w:rsid w:val="00B40FFB"/>
    <w:rsid w:val="00B5159E"/>
    <w:rsid w:val="00B52FFD"/>
    <w:rsid w:val="00B81E74"/>
    <w:rsid w:val="00B84C0D"/>
    <w:rsid w:val="00BA0F26"/>
    <w:rsid w:val="00BE18C3"/>
    <w:rsid w:val="00BE4253"/>
    <w:rsid w:val="00BF2DEB"/>
    <w:rsid w:val="00BF30DB"/>
    <w:rsid w:val="00BF5428"/>
    <w:rsid w:val="00C0181D"/>
    <w:rsid w:val="00C01DB8"/>
    <w:rsid w:val="00C10ACA"/>
    <w:rsid w:val="00C1202C"/>
    <w:rsid w:val="00C20AE7"/>
    <w:rsid w:val="00C2245F"/>
    <w:rsid w:val="00C61C04"/>
    <w:rsid w:val="00C640F1"/>
    <w:rsid w:val="00C64DFC"/>
    <w:rsid w:val="00C95F64"/>
    <w:rsid w:val="00CA69E9"/>
    <w:rsid w:val="00CB6368"/>
    <w:rsid w:val="00CD2DDB"/>
    <w:rsid w:val="00CE4907"/>
    <w:rsid w:val="00D0292A"/>
    <w:rsid w:val="00D071F7"/>
    <w:rsid w:val="00D108E5"/>
    <w:rsid w:val="00D31D36"/>
    <w:rsid w:val="00D366CF"/>
    <w:rsid w:val="00D50056"/>
    <w:rsid w:val="00D50688"/>
    <w:rsid w:val="00D54E50"/>
    <w:rsid w:val="00DC3260"/>
    <w:rsid w:val="00DC7AA9"/>
    <w:rsid w:val="00DD709B"/>
    <w:rsid w:val="00DF44CA"/>
    <w:rsid w:val="00E01D7C"/>
    <w:rsid w:val="00E03B3E"/>
    <w:rsid w:val="00E10FC4"/>
    <w:rsid w:val="00E21BE7"/>
    <w:rsid w:val="00E35AD4"/>
    <w:rsid w:val="00E4443F"/>
    <w:rsid w:val="00E53B2F"/>
    <w:rsid w:val="00E643F6"/>
    <w:rsid w:val="00E74DCC"/>
    <w:rsid w:val="00E8647D"/>
    <w:rsid w:val="00EB1F9C"/>
    <w:rsid w:val="00EB4D04"/>
    <w:rsid w:val="00EC154A"/>
    <w:rsid w:val="00EF6A72"/>
    <w:rsid w:val="00F0790D"/>
    <w:rsid w:val="00F21340"/>
    <w:rsid w:val="00F26AA7"/>
    <w:rsid w:val="00F30C23"/>
    <w:rsid w:val="00F35DA1"/>
    <w:rsid w:val="00F42E13"/>
    <w:rsid w:val="00F45CA3"/>
    <w:rsid w:val="00F50990"/>
    <w:rsid w:val="00F55773"/>
    <w:rsid w:val="00F5638A"/>
    <w:rsid w:val="00F8512E"/>
    <w:rsid w:val="00F962B2"/>
    <w:rsid w:val="00F96DCC"/>
    <w:rsid w:val="00FA0DC8"/>
    <w:rsid w:val="00FA1D69"/>
    <w:rsid w:val="00FB548A"/>
    <w:rsid w:val="00FD029B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4F6F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C0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trockstar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dre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C931-48C8-4AA8-8F50-C8B55B9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Renouf Crotty</dc:creator>
  <cp:keywords/>
  <dc:description/>
  <cp:lastModifiedBy>Charlotte Haylett</cp:lastModifiedBy>
  <cp:revision>3</cp:revision>
  <cp:lastPrinted>2018-05-10T16:06:00Z</cp:lastPrinted>
  <dcterms:created xsi:type="dcterms:W3CDTF">2018-12-06T08:37:00Z</dcterms:created>
  <dcterms:modified xsi:type="dcterms:W3CDTF">2018-12-06T16:01:00Z</dcterms:modified>
</cp:coreProperties>
</file>